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DE" w:rsidRPr="00052630" w:rsidRDefault="00B346DE" w:rsidP="00B346DE">
      <w:pPr>
        <w:pStyle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6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ДОСТАВКА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Ростов-на-Дону</w:t>
      </w:r>
    </w:p>
    <w:p w:rsidR="00B346DE" w:rsidRDefault="00B346DE" w:rsidP="00B346DE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4335" w:rsidRDefault="00B346DE" w:rsidP="00B346DE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6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доставки:</w:t>
      </w:r>
    </w:p>
    <w:tbl>
      <w:tblPr>
        <w:tblW w:w="7415" w:type="dxa"/>
        <w:tblInd w:w="-5" w:type="dxa"/>
        <w:tblLook w:val="04A0" w:firstRow="1" w:lastRow="0" w:firstColumn="1" w:lastColumn="0" w:noHBand="0" w:noVBand="1"/>
      </w:tblPr>
      <w:tblGrid>
        <w:gridCol w:w="1651"/>
        <w:gridCol w:w="1746"/>
        <w:gridCol w:w="491"/>
        <w:gridCol w:w="934"/>
        <w:gridCol w:w="246"/>
        <w:gridCol w:w="992"/>
        <w:gridCol w:w="1418"/>
      </w:tblGrid>
      <w:tr w:rsidR="00382526" w:rsidRPr="00534335" w:rsidTr="005F7BFD">
        <w:trPr>
          <w:trHeight w:val="300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335" w:rsidRPr="00534335" w:rsidRDefault="00534335" w:rsidP="0053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335">
              <w:rPr>
                <w:rFonts w:ascii="Calibri" w:eastAsia="Times New Roman" w:hAnsi="Calibri" w:cs="Calibri"/>
                <w:color w:val="000000"/>
                <w:lang w:eastAsia="ru-RU"/>
              </w:rPr>
              <w:t>Вес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335" w:rsidRPr="00534335" w:rsidRDefault="00534335" w:rsidP="0053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335">
              <w:rPr>
                <w:rFonts w:ascii="Calibri" w:eastAsia="Times New Roman" w:hAnsi="Calibri" w:cs="Calibri"/>
                <w:color w:val="000000"/>
                <w:lang w:eastAsia="ru-RU"/>
              </w:rPr>
              <w:t>Зона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335" w:rsidRPr="00534335" w:rsidRDefault="00534335" w:rsidP="0053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335">
              <w:rPr>
                <w:rFonts w:ascii="Calibri" w:eastAsia="Times New Roman" w:hAnsi="Calibri" w:cs="Calibri"/>
                <w:color w:val="000000"/>
                <w:lang w:eastAsia="ru-RU"/>
              </w:rPr>
              <w:t>Зона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34335" w:rsidRPr="00534335" w:rsidRDefault="00534335" w:rsidP="0053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335">
              <w:rPr>
                <w:rFonts w:ascii="Calibri" w:eastAsia="Times New Roman" w:hAnsi="Calibri" w:cs="Calibri"/>
                <w:color w:val="000000"/>
                <w:lang w:eastAsia="ru-RU"/>
              </w:rPr>
              <w:t>Экспресс</w:t>
            </w:r>
          </w:p>
        </w:tc>
      </w:tr>
      <w:tr w:rsidR="00534335" w:rsidRPr="00534335" w:rsidTr="005F7BFD">
        <w:trPr>
          <w:trHeight w:val="300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35" w:rsidRPr="00534335" w:rsidRDefault="00534335" w:rsidP="0053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3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 85 кг</w:t>
            </w:r>
            <w:r w:rsidRPr="005343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(размер плитки до 120см)*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35" w:rsidRPr="00534335" w:rsidRDefault="00534335" w:rsidP="0053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343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35" w:rsidRPr="00534335" w:rsidRDefault="00534335" w:rsidP="0053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343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35" w:rsidRPr="00534335" w:rsidRDefault="00534335" w:rsidP="0053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343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(+) 250</w:t>
            </w:r>
          </w:p>
        </w:tc>
      </w:tr>
      <w:tr w:rsidR="00534335" w:rsidRPr="00534335" w:rsidTr="005F7BFD">
        <w:trPr>
          <w:trHeight w:val="300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35" w:rsidRPr="00534335" w:rsidRDefault="00534335" w:rsidP="0053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3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 1200 кг</w:t>
            </w:r>
            <w:r w:rsidRPr="005343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 Негабаритная плитка (119,5х238,5), * плитка размером больше 120 см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35" w:rsidRPr="00534335" w:rsidRDefault="00534335" w:rsidP="0053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343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35" w:rsidRPr="00534335" w:rsidRDefault="00534335" w:rsidP="0053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343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900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35" w:rsidRPr="00534335" w:rsidRDefault="00534335" w:rsidP="0053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343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(+) 450</w:t>
            </w:r>
          </w:p>
        </w:tc>
      </w:tr>
      <w:tr w:rsidR="00534335" w:rsidRPr="00534335" w:rsidTr="005F7BFD">
        <w:trPr>
          <w:trHeight w:val="300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35" w:rsidRPr="00534335" w:rsidRDefault="00534335" w:rsidP="0053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343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 1200 до 2200 кг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35" w:rsidRPr="00534335" w:rsidRDefault="00534335" w:rsidP="0053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343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1 400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35" w:rsidRPr="00534335" w:rsidRDefault="00534335" w:rsidP="0053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343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1 600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35" w:rsidRPr="00534335" w:rsidRDefault="00534335" w:rsidP="0053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343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(+) 800</w:t>
            </w:r>
          </w:p>
        </w:tc>
      </w:tr>
      <w:tr w:rsidR="00534335" w:rsidRPr="00534335" w:rsidTr="005F7BFD">
        <w:trPr>
          <w:trHeight w:val="300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35" w:rsidRPr="00534335" w:rsidRDefault="00534335" w:rsidP="0053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343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 2200 до 4500 кг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35" w:rsidRPr="00534335" w:rsidRDefault="00534335" w:rsidP="0053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343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2 800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35" w:rsidRPr="00534335" w:rsidRDefault="00534335" w:rsidP="0053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343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3 200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35" w:rsidRPr="00534335" w:rsidRDefault="00534335" w:rsidP="0053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3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4335" w:rsidRPr="00534335" w:rsidTr="005F7BFD">
        <w:trPr>
          <w:trHeight w:val="315"/>
        </w:trPr>
        <w:tc>
          <w:tcPr>
            <w:tcW w:w="38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35" w:rsidRPr="00534335" w:rsidRDefault="00534335" w:rsidP="0053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343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Манипулятор </w:t>
            </w:r>
            <w:r w:rsidRPr="00534335">
              <w:rPr>
                <w:rFonts w:ascii="Calibri" w:eastAsia="Times New Roman" w:hAnsi="Calibri" w:cs="Calibri"/>
                <w:color w:val="000000"/>
                <w:lang w:eastAsia="ru-RU"/>
              </w:rPr>
              <w:t>от 3000 до 10000 кг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35" w:rsidRPr="00534335" w:rsidRDefault="00534335" w:rsidP="005343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343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5 900 ₽</w:t>
            </w:r>
          </w:p>
        </w:tc>
      </w:tr>
      <w:tr w:rsidR="005F7BFD" w:rsidRPr="005F7BFD" w:rsidTr="005F7BFD">
        <w:trPr>
          <w:trHeight w:val="300"/>
        </w:trPr>
        <w:tc>
          <w:tcPr>
            <w:tcW w:w="7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</w:tcPr>
          <w:p w:rsidR="005F7BFD" w:rsidRPr="005F7BFD" w:rsidRDefault="005F7BFD" w:rsidP="005F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Ростов-на-Дону</w:t>
            </w:r>
          </w:p>
        </w:tc>
      </w:tr>
      <w:tr w:rsidR="005F7BFD" w:rsidRPr="005F7BFD" w:rsidTr="005F7BFD">
        <w:trPr>
          <w:trHeight w:val="30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F7BFD" w:rsidRPr="005F7BFD" w:rsidRDefault="005F7BFD" w:rsidP="005F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BFD">
              <w:rPr>
                <w:rFonts w:ascii="Calibri" w:eastAsia="Times New Roman" w:hAnsi="Calibri" w:cs="Calibri"/>
                <w:color w:val="000000"/>
                <w:lang w:eastAsia="ru-RU"/>
              </w:rPr>
              <w:t>Зона 1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5F7BFD" w:rsidRPr="005F7BFD" w:rsidRDefault="005F7BFD" w:rsidP="005F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BFD">
              <w:rPr>
                <w:rFonts w:ascii="Calibri" w:eastAsia="Times New Roman" w:hAnsi="Calibri" w:cs="Calibri"/>
                <w:color w:val="000000"/>
                <w:lang w:eastAsia="ru-RU"/>
              </w:rPr>
              <w:t>Зона 2</w:t>
            </w:r>
          </w:p>
        </w:tc>
      </w:tr>
      <w:tr w:rsidR="005F7BFD" w:rsidRPr="005F7BFD" w:rsidTr="005F7BFD">
        <w:trPr>
          <w:trHeight w:val="30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FD" w:rsidRPr="005F7BFD" w:rsidRDefault="005F7BFD" w:rsidP="005F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BFD">
              <w:rPr>
                <w:rFonts w:ascii="Calibri" w:eastAsia="Times New Roman" w:hAnsi="Calibri" w:cs="Calibri"/>
                <w:color w:val="000000"/>
                <w:lang w:eastAsia="ru-RU"/>
              </w:rPr>
              <w:t>Центр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FD" w:rsidRPr="005F7BFD" w:rsidRDefault="005F7BFD" w:rsidP="005F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BFD">
              <w:rPr>
                <w:rFonts w:ascii="Calibri" w:eastAsia="Times New Roman" w:hAnsi="Calibri" w:cs="Calibri"/>
                <w:color w:val="000000"/>
                <w:lang w:eastAsia="ru-RU"/>
              </w:rPr>
              <w:t>2й Поселок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BFD" w:rsidRPr="005F7BFD" w:rsidRDefault="005F7BFD" w:rsidP="005F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BFD">
              <w:rPr>
                <w:rFonts w:ascii="Calibri" w:eastAsia="Times New Roman" w:hAnsi="Calibri" w:cs="Calibri"/>
                <w:color w:val="000000"/>
                <w:lang w:eastAsia="ru-RU"/>
              </w:rPr>
              <w:t>Суворовский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7BFD" w:rsidRPr="005F7BFD" w:rsidRDefault="005F7BFD" w:rsidP="005F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BFD">
              <w:rPr>
                <w:rFonts w:ascii="Calibri" w:eastAsia="Times New Roman" w:hAnsi="Calibri" w:cs="Calibri"/>
                <w:color w:val="000000"/>
                <w:lang w:eastAsia="ru-RU"/>
              </w:rPr>
              <w:t>Ростовское море</w:t>
            </w:r>
          </w:p>
        </w:tc>
      </w:tr>
      <w:tr w:rsidR="005F7BFD" w:rsidRPr="005F7BFD" w:rsidTr="005F7BFD">
        <w:trPr>
          <w:trHeight w:val="30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FD" w:rsidRPr="005F7BFD" w:rsidRDefault="005F7BFD" w:rsidP="005F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BFD">
              <w:rPr>
                <w:rFonts w:ascii="Calibri" w:eastAsia="Times New Roman" w:hAnsi="Calibri" w:cs="Calibri"/>
                <w:color w:val="000000"/>
                <w:lang w:eastAsia="ru-RU"/>
              </w:rPr>
              <w:t>Северный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FD" w:rsidRPr="005F7BFD" w:rsidRDefault="005F7BFD" w:rsidP="005F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BFD">
              <w:rPr>
                <w:rFonts w:ascii="Calibri" w:eastAsia="Times New Roman" w:hAnsi="Calibri" w:cs="Calibri"/>
                <w:color w:val="000000"/>
                <w:lang w:eastAsia="ru-RU"/>
              </w:rPr>
              <w:t>Ленина, РИЖТ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BFD" w:rsidRPr="005F7BFD" w:rsidRDefault="005F7BFD" w:rsidP="005F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BFD">
              <w:rPr>
                <w:rFonts w:ascii="Calibri" w:eastAsia="Times New Roman" w:hAnsi="Calibri" w:cs="Calibri"/>
                <w:color w:val="000000"/>
                <w:lang w:eastAsia="ru-RU"/>
              </w:rPr>
              <w:t>ЗЖМ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7BFD" w:rsidRPr="005F7BFD" w:rsidRDefault="00382526" w:rsidP="005F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BFD">
              <w:rPr>
                <w:rFonts w:ascii="Calibri" w:eastAsia="Times New Roman" w:hAnsi="Calibri" w:cs="Calibri"/>
                <w:color w:val="000000"/>
                <w:lang w:eastAsia="ru-RU"/>
              </w:rPr>
              <w:t>Темерницкий</w:t>
            </w:r>
            <w:r w:rsidR="005F7BFD" w:rsidRPr="005F7B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7BFD" w:rsidRPr="005F7BFD" w:rsidTr="005F7BFD">
        <w:trPr>
          <w:trHeight w:val="30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FD" w:rsidRPr="005F7BFD" w:rsidRDefault="005F7BFD" w:rsidP="005F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BF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Александровка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FD" w:rsidRPr="005F7BFD" w:rsidRDefault="005F7BFD" w:rsidP="005F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BFD">
              <w:rPr>
                <w:rFonts w:ascii="Calibri" w:eastAsia="Times New Roman" w:hAnsi="Calibri" w:cs="Calibri"/>
                <w:color w:val="000000"/>
                <w:lang w:eastAsia="ru-RU"/>
              </w:rPr>
              <w:t>Янтарный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BFD" w:rsidRPr="005F7BFD" w:rsidRDefault="005F7BFD" w:rsidP="005F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F7BFD">
              <w:rPr>
                <w:rFonts w:ascii="Calibri" w:eastAsia="Times New Roman" w:hAnsi="Calibri" w:cs="Calibri"/>
                <w:color w:val="000000"/>
                <w:lang w:eastAsia="ru-RU"/>
              </w:rPr>
              <w:t>Военвед</w:t>
            </w:r>
            <w:proofErr w:type="spellEnd"/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7BFD" w:rsidRPr="005F7BFD" w:rsidRDefault="00382526" w:rsidP="005F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BFD">
              <w:rPr>
                <w:rFonts w:ascii="Calibri" w:eastAsia="Times New Roman" w:hAnsi="Calibri" w:cs="Calibri"/>
                <w:color w:val="000000"/>
                <w:lang w:eastAsia="ru-RU"/>
              </w:rPr>
              <w:t>ЖК Платова</w:t>
            </w:r>
            <w:r w:rsidR="005F7BFD" w:rsidRPr="005F7B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7BFD" w:rsidRPr="005F7BFD" w:rsidTr="005F7BFD">
        <w:trPr>
          <w:trHeight w:val="30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FD" w:rsidRPr="005F7BFD" w:rsidRDefault="005F7BFD" w:rsidP="005F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BFD">
              <w:rPr>
                <w:rFonts w:ascii="Calibri" w:eastAsia="Times New Roman" w:hAnsi="Calibri" w:cs="Calibri"/>
                <w:color w:val="000000"/>
                <w:lang w:eastAsia="ru-RU"/>
              </w:rPr>
              <w:t>Нахичевань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FD" w:rsidRPr="005F7BFD" w:rsidRDefault="005F7BFD" w:rsidP="005F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BFD">
              <w:rPr>
                <w:rFonts w:ascii="Calibri" w:eastAsia="Times New Roman" w:hAnsi="Calibri" w:cs="Calibri"/>
                <w:color w:val="000000"/>
                <w:lang w:eastAsia="ru-RU"/>
              </w:rPr>
              <w:t>Чкаловский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BFD" w:rsidRPr="005F7BFD" w:rsidRDefault="005F7BFD" w:rsidP="005F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7BFD" w:rsidRPr="005F7BFD" w:rsidRDefault="005F7BFD" w:rsidP="005F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B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F7BFD" w:rsidRPr="005F7BFD" w:rsidTr="005F7BFD">
        <w:trPr>
          <w:trHeight w:val="3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FD" w:rsidRPr="005F7BFD" w:rsidRDefault="005F7BFD" w:rsidP="005F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F7BFD">
              <w:rPr>
                <w:rFonts w:ascii="Calibri" w:eastAsia="Times New Roman" w:hAnsi="Calibri" w:cs="Calibri"/>
                <w:color w:val="000000"/>
                <w:lang w:eastAsia="ru-RU"/>
              </w:rPr>
              <w:t>Сельмаш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FD" w:rsidRPr="005F7BFD" w:rsidRDefault="005F7BFD" w:rsidP="005F7B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7B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BFD" w:rsidRPr="005F7BFD" w:rsidRDefault="005F7BFD" w:rsidP="005F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7BFD" w:rsidRPr="005F7BFD" w:rsidRDefault="005F7BFD" w:rsidP="005F7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7B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B346DE" w:rsidRDefault="00B346DE" w:rsidP="00B346DE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46DE" w:rsidRPr="00052630" w:rsidRDefault="00B346DE" w:rsidP="00B346DE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6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доставки:</w:t>
      </w:r>
    </w:p>
    <w:p w:rsidR="00B346DE" w:rsidRPr="00052630" w:rsidRDefault="00B346DE" w:rsidP="00B346D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6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Доставка осуществляется перевозчиком с пн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.-</w:t>
      </w:r>
      <w:r w:rsidRPr="000526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</w:t>
      </w:r>
      <w:r w:rsidRPr="000526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 10.00 до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0526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.00 часов</w:t>
      </w:r>
    </w:p>
    <w:p w:rsidR="00B346DE" w:rsidRPr="00052630" w:rsidRDefault="00B346DE" w:rsidP="00B346D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день доставки с 9.0</w:t>
      </w:r>
      <w:r w:rsidRPr="000526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до 10.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0526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Вам сообщат примерное время ее ожидания (до или после обеда). Ориентировочно за час до осуществления доставки представитель перевозчика сообщит конкретное время прибытия машины.</w:t>
      </w:r>
    </w:p>
    <w:p w:rsidR="00B346DE" w:rsidRPr="00052630" w:rsidRDefault="00B346DE" w:rsidP="00B346D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6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отсутствия информации от перевозчика и возникновения проблем, связанных с доставкой товара, телефон для справок </w:t>
      </w:r>
      <w:r>
        <w:rPr>
          <w:rFonts w:ascii="Arial" w:hAnsi="Arial" w:cs="Arial"/>
        </w:rPr>
        <w:t>299-46-46</w:t>
      </w:r>
    </w:p>
    <w:p w:rsidR="00B346DE" w:rsidRPr="00052630" w:rsidRDefault="00B346DE" w:rsidP="00B346D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6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Доставка товара осуществляется до подъезда, разгрузка силами и средствами покупателя</w:t>
      </w:r>
    </w:p>
    <w:p w:rsidR="00B346DE" w:rsidRPr="00052630" w:rsidRDefault="00B346DE" w:rsidP="00B346D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6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принимающих лиц в день и по адресу, указанному в наряде, повторная доставка не осуществляется</w:t>
      </w:r>
    </w:p>
    <w:p w:rsidR="00B346DE" w:rsidRPr="00052630" w:rsidRDefault="00B346DE" w:rsidP="00B346D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6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невозможности подъезда к месту разгрузки, товар, по согласованию с покупателем, может быть выгружен в ближайшем доступном для подъезда автомобиля месте. В случае отказа товар будет возвращен на базу, без возможности повторной доставки по данному адресу.</w:t>
      </w:r>
    </w:p>
    <w:p w:rsidR="00B346DE" w:rsidRPr="00052630" w:rsidRDefault="00B346DE" w:rsidP="00B346D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6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Переадресация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другой адрес </w:t>
      </w:r>
      <w:r w:rsidRPr="000526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невозможна</w:t>
      </w:r>
    </w:p>
    <w:p w:rsidR="00B346DE" w:rsidRDefault="00B346DE" w:rsidP="00B346DE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6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Претензии по бою плитки принимаются в течение 3-х дней после доставки. Декоративные элементы проверяются в момент приема – передачи товара.</w:t>
      </w:r>
    </w:p>
    <w:tbl>
      <w:tblPr>
        <w:tblpPr w:leftFromText="180" w:rightFromText="180" w:vertAnchor="text" w:horzAnchor="margin" w:tblpXSpec="center" w:tblpY="296"/>
        <w:tblW w:w="10208" w:type="dxa"/>
        <w:tblLook w:val="04A0" w:firstRow="1" w:lastRow="0" w:firstColumn="1" w:lastColumn="0" w:noHBand="0" w:noVBand="1"/>
      </w:tblPr>
      <w:tblGrid>
        <w:gridCol w:w="10208"/>
      </w:tblGrid>
      <w:tr w:rsidR="00B346DE" w:rsidRPr="00143ADF" w:rsidTr="00BF1D22">
        <w:trPr>
          <w:trHeight w:val="450"/>
        </w:trPr>
        <w:tc>
          <w:tcPr>
            <w:tcW w:w="10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случае отсутствия города в списке, можно самостоятельно рассчитать стоимость доставки. Для этого необходимо определить </w:t>
            </w:r>
            <w:proofErr w:type="spellStart"/>
            <w:r w:rsidRPr="00143A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рассстояние</w:t>
            </w:r>
            <w:proofErr w:type="spellEnd"/>
            <w:r w:rsidRPr="00143A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со склада ДК (Менжинского) до города куда нужно осуществить доставку. Полу</w:t>
            </w:r>
            <w:r w:rsidR="003825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ченное расстояние умножить на 35</w:t>
            </w:r>
            <w:r w:rsidRPr="00143A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руб., округлить до це</w:t>
            </w:r>
            <w:r w:rsidR="003825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лого числа. </w:t>
            </w:r>
            <w:proofErr w:type="gramStart"/>
            <w:r w:rsidR="003825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Например</w:t>
            </w:r>
            <w:proofErr w:type="gramEnd"/>
            <w:r w:rsidR="003825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: 92 км * 35 руб = 3220 руб. Если вес доставки более 12</w:t>
            </w:r>
            <w:r w:rsidRPr="00143A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00 кг, стоимость корректируется как указано в табл.</w:t>
            </w:r>
          </w:p>
        </w:tc>
      </w:tr>
      <w:tr w:rsidR="00B346DE" w:rsidRPr="00143ADF" w:rsidTr="00BF1D22">
        <w:trPr>
          <w:trHeight w:val="450"/>
        </w:trPr>
        <w:tc>
          <w:tcPr>
            <w:tcW w:w="10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346DE" w:rsidRPr="00143ADF" w:rsidTr="00BF1D22">
        <w:trPr>
          <w:trHeight w:val="450"/>
        </w:trPr>
        <w:tc>
          <w:tcPr>
            <w:tcW w:w="10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346DE" w:rsidRDefault="00B346DE" w:rsidP="00B346DE">
      <w:pPr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3A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ДОСТАВКА В РЕГИОНЫ:</w:t>
      </w:r>
    </w:p>
    <w:tbl>
      <w:tblPr>
        <w:tblpPr w:leftFromText="180" w:rightFromText="180" w:vertAnchor="page" w:horzAnchor="margin" w:tblpXSpec="center" w:tblpY="7729"/>
        <w:tblW w:w="10196" w:type="dxa"/>
        <w:tblLook w:val="04A0" w:firstRow="1" w:lastRow="0" w:firstColumn="1" w:lastColumn="0" w:noHBand="0" w:noVBand="1"/>
      </w:tblPr>
      <w:tblGrid>
        <w:gridCol w:w="1691"/>
        <w:gridCol w:w="3402"/>
        <w:gridCol w:w="5103"/>
      </w:tblGrid>
      <w:tr w:rsidR="00B346DE" w:rsidRPr="00143ADF" w:rsidTr="00BF1D22">
        <w:trPr>
          <w:trHeight w:val="288"/>
        </w:trPr>
        <w:tc>
          <w:tcPr>
            <w:tcW w:w="101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Пригородное направление</w:t>
            </w:r>
          </w:p>
        </w:tc>
      </w:tr>
      <w:tr w:rsidR="00421BB8" w:rsidRPr="00143ADF" w:rsidTr="00CD6F03">
        <w:trPr>
          <w:trHeight w:val="439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BB8" w:rsidRPr="00143ADF" w:rsidRDefault="000E6B1F" w:rsidP="004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 12</w:t>
            </w:r>
            <w:r w:rsidR="00421BB8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 кг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BB8" w:rsidRPr="00143ADF" w:rsidRDefault="00421BB8" w:rsidP="004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 более 4 п\мест на 1 доставку*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21BB8" w:rsidRPr="00421BB8" w:rsidRDefault="00421BB8" w:rsidP="0042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21BB8">
              <w:rPr>
                <w:rFonts w:ascii="Calibri" w:hAnsi="Calibri" w:cs="Calibri"/>
                <w:color w:val="000000"/>
              </w:rPr>
              <w:t>табл.</w:t>
            </w:r>
          </w:p>
        </w:tc>
      </w:tr>
      <w:tr w:rsidR="00421BB8" w:rsidRPr="00143ADF" w:rsidTr="00CD6F03">
        <w:trPr>
          <w:trHeight w:val="439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BB8" w:rsidRPr="00143ADF" w:rsidRDefault="000E6B1F" w:rsidP="004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 1200 до 22</w:t>
            </w:r>
            <w:r w:rsidR="00421BB8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 кг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BB8" w:rsidRPr="00143ADF" w:rsidRDefault="00421BB8" w:rsidP="004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 более 4 п\мест на 1 доставку*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21BB8" w:rsidRPr="00421BB8" w:rsidRDefault="00421BB8" w:rsidP="0042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21BB8">
              <w:rPr>
                <w:rFonts w:ascii="Calibri" w:hAnsi="Calibri" w:cs="Calibri"/>
                <w:bCs/>
                <w:color w:val="000000"/>
              </w:rPr>
              <w:t>табл. + 700 руб.</w:t>
            </w:r>
          </w:p>
        </w:tc>
      </w:tr>
      <w:tr w:rsidR="00421BB8" w:rsidRPr="00143ADF" w:rsidTr="00CD6F03">
        <w:trPr>
          <w:trHeight w:val="439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BB8" w:rsidRPr="00143ADF" w:rsidRDefault="000E6B1F" w:rsidP="004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 22</w:t>
            </w:r>
            <w:r w:rsidR="00421BB8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 до 4500 кг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BB8" w:rsidRPr="00143ADF" w:rsidRDefault="00421BB8" w:rsidP="004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 более 7 п\мест на 1 доставку*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21BB8" w:rsidRPr="00421BB8" w:rsidRDefault="00421BB8" w:rsidP="0042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21BB8">
              <w:rPr>
                <w:rFonts w:ascii="Calibri" w:hAnsi="Calibri" w:cs="Calibri"/>
                <w:bCs/>
                <w:color w:val="000000"/>
              </w:rPr>
              <w:t>табл. + 1900 руб.</w:t>
            </w:r>
          </w:p>
        </w:tc>
      </w:tr>
      <w:tr w:rsidR="00421BB8" w:rsidRPr="00143ADF" w:rsidTr="00CD6F03">
        <w:trPr>
          <w:trHeight w:val="439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BB8" w:rsidRPr="00143ADF" w:rsidRDefault="00421BB8" w:rsidP="004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 4500 до 10000 кг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BB8" w:rsidRPr="00143ADF" w:rsidRDefault="00421BB8" w:rsidP="00421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 более 10 п\мест на 1 доставку*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21BB8" w:rsidRPr="00421BB8" w:rsidRDefault="00421BB8" w:rsidP="0042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21BB8">
              <w:rPr>
                <w:rFonts w:ascii="Calibri" w:hAnsi="Calibri" w:cs="Calibri"/>
                <w:bCs/>
                <w:color w:val="000000"/>
              </w:rPr>
              <w:t>табл. + 4900 руб.</w:t>
            </w:r>
          </w:p>
        </w:tc>
      </w:tr>
      <w:tr w:rsidR="00B346DE" w:rsidRPr="00143ADF" w:rsidTr="00BF1D22">
        <w:trPr>
          <w:trHeight w:val="450"/>
        </w:trPr>
        <w:tc>
          <w:tcPr>
            <w:tcW w:w="10196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* помимо привязки к тоннажу, существует </w:t>
            </w:r>
            <w:proofErr w:type="spellStart"/>
            <w:r w:rsidRPr="00143A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обьемный</w:t>
            </w:r>
            <w:proofErr w:type="spellEnd"/>
            <w:r w:rsidRPr="00143A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товар (ступени, плинтуса) которые вес не имеют, но занимают больше места в машине, необходимо учитывать это. Так же формат 119,5х238,5 занимает 4 п\места</w:t>
            </w:r>
          </w:p>
        </w:tc>
      </w:tr>
      <w:tr w:rsidR="00B346DE" w:rsidRPr="00143ADF" w:rsidTr="00BF1D22">
        <w:trPr>
          <w:trHeight w:val="450"/>
        </w:trPr>
        <w:tc>
          <w:tcPr>
            <w:tcW w:w="10196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346DE" w:rsidRPr="00143ADF" w:rsidTr="00BF1D22">
        <w:trPr>
          <w:trHeight w:val="450"/>
        </w:trPr>
        <w:tc>
          <w:tcPr>
            <w:tcW w:w="10196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346DE" w:rsidRDefault="00B346DE" w:rsidP="00B346DE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XSpec="center" w:tblpY="308"/>
        <w:tblW w:w="10196" w:type="dxa"/>
        <w:tblLook w:val="04A0" w:firstRow="1" w:lastRow="0" w:firstColumn="1" w:lastColumn="0" w:noHBand="0" w:noVBand="1"/>
      </w:tblPr>
      <w:tblGrid>
        <w:gridCol w:w="1550"/>
        <w:gridCol w:w="567"/>
        <w:gridCol w:w="850"/>
        <w:gridCol w:w="1701"/>
        <w:gridCol w:w="992"/>
        <w:gridCol w:w="993"/>
        <w:gridCol w:w="1842"/>
        <w:gridCol w:w="567"/>
        <w:gridCol w:w="1134"/>
      </w:tblGrid>
      <w:tr w:rsidR="00B346DE" w:rsidRPr="00143ADF" w:rsidTr="00BF1D22">
        <w:trPr>
          <w:trHeight w:val="288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Мясниковский</w:t>
            </w:r>
            <w:proofErr w:type="spellEnd"/>
            <w:r w:rsidRPr="00143AD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Азовский р-н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Краснодарский край, платная дорога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Ленинакан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Батайск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900р.</w:t>
            </w:r>
          </w:p>
        </w:tc>
        <w:tc>
          <w:tcPr>
            <w:tcW w:w="354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 данной таблице указаны цены с учетом стоимост</w:t>
            </w:r>
            <w:r w:rsidR="00F460A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и платной дороги для веса до 1.</w:t>
            </w:r>
            <w:r w:rsidR="00F460A6" w:rsidRPr="00F460A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  <w:r w:rsidR="00F460A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т., в случае доставки более 1.2</w:t>
            </w:r>
            <w:bookmarkStart w:id="0" w:name="_GoBack"/>
            <w:bookmarkEnd w:id="0"/>
            <w:r w:rsidRPr="00143AD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 необходимо уточнять стоимость у логиста. Так же если населенного пункта нет в списке, уточнять у логиста стоимость с учетом проезда по платной дороге.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Ленинаван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Койсуг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Красный Крым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Колузаево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Большие Салы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Городище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Озерный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Самарское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900р.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х. Калинин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Овощной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х. Задонский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Мокрый Чалтырь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Обуховка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Новобатайск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Чалтырь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Беловодье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Кущевская*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3 5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Крым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Кулешовка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Ленинградская*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4 6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Недвиговка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Дугино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Староминская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Синявская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Рогожкино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Тихорецк*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6 3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</w:tr>
      <w:tr w:rsidR="00B346DE" w:rsidRPr="00143ADF" w:rsidTr="00BF1D22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Родионовка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Топольки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Ейск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6 7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Морской </w:t>
            </w: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чулек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Пешково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0E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Сальский</w:t>
            </w:r>
            <w:proofErr w:type="spellEnd"/>
            <w:r w:rsidRPr="00143AD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Мержаново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900р.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Мокрый </w:t>
            </w: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Батай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Таганрог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Кагальник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Кировская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900р.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Матвеев Курган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3 3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Займо</w:t>
            </w:r>
            <w:proofErr w:type="spellEnd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-Обрыв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Кагальницкая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Шахты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Круглое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Зерноград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3 2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</w:tr>
      <w:tr w:rsidR="00B346DE" w:rsidRPr="00143ADF" w:rsidTr="00BF1D22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Щепкин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Павло</w:t>
            </w:r>
            <w:proofErr w:type="spellEnd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-Очаково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2 900р.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Мечетинская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3 3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Темерницкий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Новочеркасск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Егорлыкская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4 55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0р.</w:t>
            </w:r>
          </w:p>
        </w:tc>
      </w:tr>
      <w:tr w:rsidR="00B346DE" w:rsidRPr="00143ADF" w:rsidTr="00BF1D22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Рассвет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Аксай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Сальск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6 65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0р.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Красный Колос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Российский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Волгодонск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Золотой колос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Большой 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Ольгинская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1 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900р.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Поселок Красный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Реконструктор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х. 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Каменоломни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Пчеловодный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Верхнеподпольный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Шахты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Старочеркасск</w:t>
            </w:r>
            <w:proofErr w:type="spellEnd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х. Рыбацкий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900р.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Новошахтинск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Новочеркасск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Манычская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Красный Сулин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3 3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Молодежный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E" w:rsidRPr="00143ADF" w:rsidRDefault="00F460A6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Арпачин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Гуково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4 05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Персиановский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E" w:rsidRPr="00143ADF" w:rsidRDefault="00F460A6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Багаевская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Каменск-Шахтинский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0E6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Донской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E" w:rsidRPr="00143ADF" w:rsidRDefault="00F460A6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Веселый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3 5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</w:tr>
      <w:tr w:rsidR="00B346DE" w:rsidRPr="00143ADF" w:rsidTr="00BF1D22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Белая Калитва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5 95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хутор Калинин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E" w:rsidRPr="00143ADF" w:rsidRDefault="00F460A6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Семикаракорск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4 2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</w:tr>
      <w:tr w:rsidR="00B346DE" w:rsidRPr="00143ADF" w:rsidTr="00BF1D22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Усть</w:t>
            </w:r>
            <w:proofErr w:type="spellEnd"/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-Донецк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5 25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Задонский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6DE" w:rsidRPr="00143ADF" w:rsidRDefault="00F460A6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2 9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Волгодонск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B346DE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6DE" w:rsidRPr="00143ADF" w:rsidRDefault="000E6B1F" w:rsidP="00BF1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8 4</w:t>
            </w:r>
            <w:r w:rsidR="00B346DE" w:rsidRPr="00143AD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00р.</w:t>
            </w:r>
          </w:p>
        </w:tc>
      </w:tr>
    </w:tbl>
    <w:p w:rsidR="0043172D" w:rsidRPr="00B346DE" w:rsidRDefault="00F460A6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43172D" w:rsidRPr="00B346DE" w:rsidSect="00E0315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6E44"/>
    <w:multiLevelType w:val="hybridMultilevel"/>
    <w:tmpl w:val="715C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DE"/>
    <w:rsid w:val="000E6B1F"/>
    <w:rsid w:val="001A7980"/>
    <w:rsid w:val="00382526"/>
    <w:rsid w:val="00421BB8"/>
    <w:rsid w:val="00534335"/>
    <w:rsid w:val="005F7BFD"/>
    <w:rsid w:val="00B346DE"/>
    <w:rsid w:val="00BC2800"/>
    <w:rsid w:val="00E03154"/>
    <w:rsid w:val="00F4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710A"/>
  <w15:chartTrackingRefBased/>
  <w15:docId w15:val="{1B276176-F3F5-0048-A7FE-EE995D9C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DE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6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46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3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E03B1-80F2-421A-967B-1350735A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Рыжов</dc:creator>
  <cp:keywords/>
  <dc:description/>
  <cp:lastModifiedBy>User</cp:lastModifiedBy>
  <cp:revision>5</cp:revision>
  <dcterms:created xsi:type="dcterms:W3CDTF">2020-04-29T23:05:00Z</dcterms:created>
  <dcterms:modified xsi:type="dcterms:W3CDTF">2022-01-26T08:01:00Z</dcterms:modified>
</cp:coreProperties>
</file>